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 xml:space="preserve">Тетюшская </w:t>
      </w:r>
      <w:r>
        <w:t>средняя общеобразовательная школа</w:t>
      </w:r>
      <w:r w:rsidR="00E045B9">
        <w:t xml:space="preserve"> №1 имени Ханжина П.С.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E045B9" w:rsidP="00705EFB">
            <w:pPr>
              <w:jc w:val="both"/>
            </w:pPr>
            <w:r>
              <w:rPr>
                <w:b/>
                <w:bCs/>
              </w:rPr>
              <w:t>Торгашова Татьяна Андреевна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E045B9" w:rsidP="00705EFB">
            <w:pPr>
              <w:jc w:val="center"/>
            </w:pPr>
            <w:r>
              <w:t>590987,73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9D7FCA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E045B9" w:rsidP="00705EFB">
            <w:pPr>
              <w:jc w:val="center"/>
            </w:pPr>
            <w:r>
              <w:t>66,4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9D7FCA"/>
    <w:rsid w:val="00E045B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2014-04-30T07:24:00Z</dcterms:modified>
</cp:coreProperties>
</file>